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28FF" w14:textId="77777777" w:rsidR="00000000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14"/>
        <w:gridCol w:w="410"/>
        <w:gridCol w:w="413"/>
        <w:gridCol w:w="236"/>
        <w:gridCol w:w="178"/>
        <w:gridCol w:w="179"/>
        <w:gridCol w:w="70"/>
        <w:gridCol w:w="164"/>
        <w:gridCol w:w="69"/>
        <w:gridCol w:w="403"/>
        <w:gridCol w:w="413"/>
        <w:gridCol w:w="276"/>
        <w:gridCol w:w="73"/>
        <w:gridCol w:w="90"/>
        <w:gridCol w:w="264"/>
        <w:gridCol w:w="428"/>
        <w:gridCol w:w="301"/>
        <w:gridCol w:w="328"/>
        <w:gridCol w:w="160"/>
        <w:gridCol w:w="525"/>
        <w:gridCol w:w="206"/>
        <w:gridCol w:w="166"/>
        <w:gridCol w:w="327"/>
        <w:gridCol w:w="80"/>
        <w:gridCol w:w="177"/>
        <w:gridCol w:w="366"/>
        <w:gridCol w:w="81"/>
        <w:gridCol w:w="1091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4BB2901" w14:textId="417A4622" w:rsidR="004B553E" w:rsidRPr="0016376A" w:rsidRDefault="0016376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 w:cs="Times New Roman"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74BB2903" w14:textId="6DDC45E1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B14C6E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B14C6E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74BB2906" w14:textId="78296A1F" w:rsidR="004B553E" w:rsidRPr="0016376A" w:rsidRDefault="0016376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6376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STRUČNA PRAKSA </w:t>
            </w:r>
            <w:r w:rsidR="00B14C6E">
              <w:rPr>
                <w:rFonts w:ascii="Merriweather" w:hAnsi="Merriweather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3"/>
          </w:tcPr>
          <w:p w14:paraId="74BB2908" w14:textId="464504F6" w:rsidR="004B553E" w:rsidRPr="0016376A" w:rsidRDefault="00B14C6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74BB290B" w14:textId="708FEFB9" w:rsidR="004B553E" w:rsidRPr="0016376A" w:rsidRDefault="00B14C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>S</w:t>
            </w:r>
            <w:r w:rsidR="0016376A" w:rsidRPr="0016376A">
              <w:rPr>
                <w:rFonts w:ascii="Merriweather" w:hAnsi="Merriweather"/>
                <w:sz w:val="18"/>
                <w:szCs w:val="18"/>
              </w:rPr>
              <w:t>veučilišni</w:t>
            </w:r>
            <w:r>
              <w:rPr>
                <w:rFonts w:ascii="Merriweather" w:hAnsi="Merriweather"/>
                <w:sz w:val="18"/>
                <w:szCs w:val="18"/>
              </w:rPr>
              <w:t xml:space="preserve"> preddiplomski</w:t>
            </w:r>
            <w:r w:rsidR="0016376A" w:rsidRPr="0016376A">
              <w:rPr>
                <w:rFonts w:ascii="Merriweather" w:hAnsi="Merriweather"/>
                <w:sz w:val="18"/>
                <w:szCs w:val="18"/>
              </w:rPr>
              <w:t xml:space="preserve"> studij ranog i predškolskog odgoja i obrazovanja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74BB290E" w14:textId="7BB2CD7E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4C6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74BB290F" w14:textId="7B526C53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C6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74BB291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74BB2911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74BB2914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4BB2915" w14:textId="05102653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88C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4BB2916" w14:textId="6E935AE4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688C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7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3CA0CF75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34EF67D5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4C6E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43E247D3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C6E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74BB291D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74BB291F" w14:textId="7B939E0D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88C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4BB2920" w14:textId="1B67431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688C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74BB2921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23A00D0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1DCB07E6" w:rsidR="00393964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74BB2926" w14:textId="77777777" w:rsidR="00393964" w:rsidRPr="0096173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4BB2927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5313D558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376A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</w:p>
        </w:tc>
        <w:tc>
          <w:tcPr>
            <w:tcW w:w="415" w:type="dxa"/>
            <w:gridSpan w:val="3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39831296" w:rsidR="00453362" w:rsidRPr="00961736" w:rsidRDefault="004F68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2</w:t>
            </w:r>
          </w:p>
        </w:tc>
        <w:tc>
          <w:tcPr>
            <w:tcW w:w="416" w:type="dxa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4BB2934" w14:textId="77777777" w:rsidR="00453362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4BB2937" w14:textId="1802A745" w:rsidR="00453362" w:rsidRPr="00DB4F33" w:rsidRDefault="001637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74BB2939" w14:textId="0BD86761" w:rsidR="00453362" w:rsidRPr="00DB4F33" w:rsidRDefault="0016376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74BB293C" w14:textId="5C26905E" w:rsidR="00453362" w:rsidRPr="00DB4F33" w:rsidRDefault="004F68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2.10.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2023.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74BB293E" w14:textId="2EB0B2C8" w:rsidR="00453362" w:rsidRPr="00DB4F33" w:rsidRDefault="004F688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23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.202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A793A" w:rsidRPr="00DB4F33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74BB2941" w14:textId="32849E09" w:rsidR="00453362" w:rsidRPr="00DB4F33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 w:cs="Times New Roman"/>
                <w:sz w:val="18"/>
                <w:szCs w:val="18"/>
              </w:rPr>
              <w:t>Završene sve obveze vezane uz  Stručnu praksu 1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8A3E0E">
        <w:tc>
          <w:tcPr>
            <w:tcW w:w="1838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50" w:type="dxa"/>
            <w:gridSpan w:val="27"/>
            <w:vAlign w:val="center"/>
          </w:tcPr>
          <w:p w14:paraId="74BB2946" w14:textId="420F0072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 xml:space="preserve">Dr.sc. Marijana </w:t>
            </w:r>
            <w:proofErr w:type="spellStart"/>
            <w:r w:rsidRPr="008A3E0E">
              <w:rPr>
                <w:rFonts w:ascii="Merriweather" w:hAnsi="Merriweather" w:cs="Times New Roman"/>
                <w:sz w:val="18"/>
              </w:rPr>
              <w:t>Miočić</w:t>
            </w:r>
            <w:proofErr w:type="spellEnd"/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4BB2949" w14:textId="7FB50A14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CAE24E0" w14:textId="77777777" w:rsidR="00FA793A" w:rsidRPr="008A3E0E" w:rsidRDefault="00FA793A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Utorak</w:t>
            </w:r>
          </w:p>
          <w:p w14:paraId="5AC67409" w14:textId="02AD0A8B" w:rsidR="008A3E0E" w:rsidRDefault="00FA793A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1</w:t>
            </w:r>
            <w:r w:rsidR="004F688C">
              <w:rPr>
                <w:rFonts w:ascii="Merriweather" w:hAnsi="Merriweather" w:cs="Times New Roman"/>
                <w:sz w:val="18"/>
              </w:rPr>
              <w:t>4</w:t>
            </w:r>
            <w:r w:rsidRPr="008A3E0E">
              <w:rPr>
                <w:rFonts w:ascii="Merriweather" w:hAnsi="Merriweather" w:cs="Times New Roman"/>
                <w:sz w:val="18"/>
              </w:rPr>
              <w:t>.00 – 1</w:t>
            </w:r>
            <w:r w:rsidR="004F688C">
              <w:rPr>
                <w:rFonts w:ascii="Merriweather" w:hAnsi="Merriweather" w:cs="Times New Roman"/>
                <w:sz w:val="18"/>
              </w:rPr>
              <w:t>5</w:t>
            </w:r>
            <w:r w:rsidRPr="008A3E0E">
              <w:rPr>
                <w:rFonts w:ascii="Merriweather" w:hAnsi="Merriweather" w:cs="Times New Roman"/>
                <w:sz w:val="18"/>
              </w:rPr>
              <w:t>.00</w:t>
            </w:r>
            <w:r w:rsidR="008A3E0E" w:rsidRPr="008A3E0E">
              <w:rPr>
                <w:rFonts w:ascii="Merriweather" w:hAnsi="Merriweather" w:cs="Times New Roman"/>
                <w:sz w:val="18"/>
              </w:rPr>
              <w:t xml:space="preserve">; </w:t>
            </w:r>
          </w:p>
          <w:p w14:paraId="74BB294B" w14:textId="57F13B40" w:rsidR="00453362" w:rsidRPr="00961736" w:rsidRDefault="004F688C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8"/>
              </w:rPr>
              <w:t>16.00</w:t>
            </w:r>
            <w:r w:rsidR="00FA793A" w:rsidRPr="008A3E0E">
              <w:rPr>
                <w:rFonts w:ascii="Merriweather" w:hAnsi="Merriweather" w:cs="Times New Roman"/>
                <w:sz w:val="18"/>
              </w:rPr>
              <w:t xml:space="preserve"> -</w:t>
            </w:r>
            <w:r>
              <w:rPr>
                <w:rFonts w:ascii="Merriweather" w:hAnsi="Merriweather" w:cs="Times New Roman"/>
                <w:sz w:val="18"/>
              </w:rPr>
              <w:t>17.00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74BB294E" w14:textId="1A5E3747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 xml:space="preserve">Dr.sc. Marijana </w:t>
            </w:r>
            <w:proofErr w:type="spellStart"/>
            <w:r w:rsidRPr="008A3E0E">
              <w:rPr>
                <w:rFonts w:ascii="Merriweather" w:hAnsi="Merriweather" w:cs="Times New Roman"/>
                <w:sz w:val="18"/>
              </w:rPr>
              <w:t>Miočić</w:t>
            </w:r>
            <w:proofErr w:type="spellEnd"/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4BB2951" w14:textId="7848C2A1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mmiocic7@unizd.hr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6F3656" w14:textId="77777777" w:rsidR="00FA793A" w:rsidRPr="008A3E0E" w:rsidRDefault="00FA793A" w:rsidP="00FA793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Utorak</w:t>
            </w:r>
          </w:p>
          <w:p w14:paraId="68C347EF" w14:textId="77777777" w:rsidR="008A3E0E" w:rsidRDefault="00FA793A" w:rsidP="008A3E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13.00 – 14.00</w:t>
            </w:r>
            <w:r w:rsidR="008A3E0E" w:rsidRPr="008A3E0E">
              <w:rPr>
                <w:rFonts w:ascii="Merriweather" w:hAnsi="Merriweather" w:cs="Times New Roman"/>
                <w:sz w:val="18"/>
              </w:rPr>
              <w:t xml:space="preserve">; </w:t>
            </w:r>
          </w:p>
          <w:p w14:paraId="74BB2953" w14:textId="36474F8B" w:rsidR="00453362" w:rsidRPr="00961736" w:rsidRDefault="00FA793A" w:rsidP="008A3E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8A3E0E">
              <w:rPr>
                <w:rFonts w:ascii="Merriweather" w:hAnsi="Merriweather" w:cs="Times New Roman"/>
                <w:sz w:val="18"/>
              </w:rPr>
              <w:t>15.30 -16.30</w:t>
            </w: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4BB2956" w14:textId="6E944CEB" w:rsidR="00453362" w:rsidRPr="008A3E0E" w:rsidRDefault="00FA793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A3E0E">
              <w:rPr>
                <w:rFonts w:ascii="Merriweather" w:hAnsi="Merriweather" w:cs="Times New Roman"/>
                <w:sz w:val="18"/>
                <w:szCs w:val="18"/>
              </w:rPr>
              <w:t>mentori</w:t>
            </w: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4BB2968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4BB2969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4BB296A" w14:textId="2BB80F68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74BB296B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4BB296F" w14:textId="4191F8B4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74BB2970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74BB2971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74BB2972" w14:textId="117EC27C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5114F263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 New Roman"/>
                <w:color w:val="000000"/>
                <w:sz w:val="18"/>
                <w:szCs w:val="18"/>
                <w:lang w:val="pl-PL"/>
              </w:rPr>
              <w:t>Nakon odslušanog kolegija studenti će:</w:t>
            </w:r>
          </w:p>
          <w:p w14:paraId="2BA39C5A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demonstrirati i primjenjivati sposobnost  kvalitativno više razine interpretacije i evaluacije istraživačkih podataka unutar profesionalnog i znanstvenog polja rada;</w:t>
            </w:r>
          </w:p>
          <w:p w14:paraId="3EB2011C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postizati daljnji razvoj sposobnosti primjene znanja u praksi refleksijom i evaluacijom vlastite prakse;</w:t>
            </w:r>
          </w:p>
          <w:p w14:paraId="4DE175E6" w14:textId="77777777" w:rsidR="008A3E0E" w:rsidRPr="008A3E0E" w:rsidRDefault="008A3E0E" w:rsidP="008A3E0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primjenjivati suvremene strategije u stručnom i znanstvenom razvoju;</w:t>
            </w:r>
          </w:p>
          <w:p w14:paraId="74BB2976" w14:textId="5D74D384" w:rsidR="00310F9A" w:rsidRPr="00961736" w:rsidRDefault="008A3E0E" w:rsidP="008A3E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8A3E0E">
              <w:rPr>
                <w:rFonts w:ascii="Merriweather" w:eastAsia="Times New Roman" w:hAnsi="Merriweather" w:cs="TimesNewRoman"/>
                <w:sz w:val="18"/>
                <w:szCs w:val="18"/>
                <w:lang w:val="pl-PL"/>
              </w:rPr>
              <w:t>- identificirati i kritički reflektirati kontinuitet i diskontinuitet između znanja i njegove primjene u konkretnoj odgojno-obrazovnoj praksi i načina   utjecaja na kvalitetu konačnih učinaka institucionalnog ranog i predškolskog odgoja.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0CFEFA4A" w14:textId="1427A2EB" w:rsidR="008A3E0E" w:rsidRPr="008A3E0E" w:rsidRDefault="008A3E0E" w:rsidP="008A3E0E">
            <w:pPr>
              <w:pStyle w:val="NormalWeb"/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Studenti će moći</w:t>
            </w:r>
            <w:r w:rsidR="00D17C6F">
              <w:rPr>
                <w:rFonts w:ascii="Merriweather" w:hAnsi="Merriweather"/>
                <w:sz w:val="18"/>
                <w:szCs w:val="18"/>
                <w:lang w:val="hr-HR"/>
              </w:rPr>
              <w:t>:</w:t>
            </w:r>
          </w:p>
          <w:p w14:paraId="2CD49C6F" w14:textId="540CA12B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 xml:space="preserve">osmisliti i ispitati nove strategije u dizajniranju integriranoga </w:t>
            </w:r>
            <w:proofErr w:type="spellStart"/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kurikula</w:t>
            </w:r>
            <w:proofErr w:type="spellEnd"/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 xml:space="preserve"> koji će biti odgovor na suvremene spoznaje o razvojnim učincima </w:t>
            </w:r>
            <w:proofErr w:type="spellStart"/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izvanobiteljskog</w:t>
            </w:r>
            <w:r>
              <w:rPr>
                <w:rFonts w:ascii="Merriweather" w:hAnsi="Merriweather"/>
                <w:sz w:val="18"/>
                <w:szCs w:val="18"/>
                <w:lang w:val="hr-HR"/>
              </w:rPr>
              <w:t>a</w:t>
            </w:r>
            <w:proofErr w:type="spellEnd"/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 xml:space="preserve"> ranoga i predškolskoga odgoja kao sredine po mjeri djeteta;</w:t>
            </w:r>
          </w:p>
          <w:p w14:paraId="738226F6" w14:textId="77777777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 xml:space="preserve">identificirati mogućnosti unaprjeđenja kvalitete odgojno-obrazovnog rada te organizirati i rukovoditi istraživačkim projektima odabirom odgovarajućih </w:t>
            </w: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lastRenderedPageBreak/>
              <w:t>istraživačkih paradigmi (metoda i tehnika), kao i analizirati i interpretirati rezultate istraživanja;</w:t>
            </w:r>
          </w:p>
          <w:p w14:paraId="631DA6FF" w14:textId="77777777" w:rsidR="008A3E0E" w:rsidRPr="008A3E0E" w:rsidRDefault="008A3E0E" w:rsidP="008A3E0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8A3E0E">
              <w:rPr>
                <w:rFonts w:ascii="Merriweather" w:hAnsi="Merriweather"/>
                <w:sz w:val="18"/>
                <w:szCs w:val="18"/>
                <w:lang w:val="hr-HR"/>
              </w:rPr>
              <w:t>usporediti i kritički procjenjivati odnos između znanja i njegove primjene u konkretnoj odgojno-obrazovnoj praksi te procijeniti moguće utjecaje na kvalitetu konačnih učinaka institucionalnog ranoga i predškolskoga odgoja;</w:t>
            </w:r>
          </w:p>
          <w:p w14:paraId="74BB2979" w14:textId="3D9421B1" w:rsidR="00310F9A" w:rsidRPr="00D17C6F" w:rsidRDefault="008A3E0E" w:rsidP="00D17C6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D17C6F">
              <w:rPr>
                <w:rFonts w:ascii="Merriweather" w:hAnsi="Merriweather" w:cs="TimesNewRoman"/>
                <w:sz w:val="18"/>
                <w:szCs w:val="18"/>
              </w:rPr>
              <w:t>razviti sposobnost vođenja na razini samostalnog djelovanja i timskim radom u interdisciplinarnim timovima stručnjaka koji djeluju u području ranog i predškolskog odgoja.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4BB297E" w14:textId="615ED251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74BB297F" w14:textId="2A9345B3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4BB2980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4BB2981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4BB2985" w14:textId="4FF5B6AB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74BB2986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4BB2987" w14:textId="7D8F6C61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A3E0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74BB2988" w14:textId="621831DA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4BB298C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74BB298D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4BB298E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74BB298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9C3C8E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74BB2993" w14:textId="548CFD4F" w:rsidR="009C3C8E" w:rsidRPr="009C3C8E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C3C8E">
              <w:rPr>
                <w:rFonts w:ascii="Merriweather" w:hAnsi="Merriweather" w:cs="Times New Roman"/>
                <w:iCs/>
                <w:sz w:val="18"/>
              </w:rPr>
              <w:t xml:space="preserve">Odrađene sve obveze vezane za Stručnu praksu </w:t>
            </w:r>
            <w:r w:rsidR="004F688C">
              <w:rPr>
                <w:rFonts w:ascii="Merriweather" w:hAnsi="Merriweather" w:cs="Times New Roman"/>
                <w:iCs/>
                <w:sz w:val="18"/>
              </w:rPr>
              <w:t>III</w:t>
            </w:r>
            <w:r w:rsidRPr="009C3C8E">
              <w:rPr>
                <w:rFonts w:ascii="Merriweather" w:hAnsi="Merriweather" w:cs="Times New Roman"/>
                <w:iCs/>
                <w:sz w:val="18"/>
              </w:rPr>
              <w:t xml:space="preserve">. Pohađanje vježbaonice i sudjelovanje u aktivnostima organiziranima od strane mentora i odgojno-obrazovne ustanove. Predaja dnevnika stručne prakse do 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2</w:t>
            </w:r>
            <w:r w:rsid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6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.5.202</w:t>
            </w:r>
            <w:r w:rsidR="004F688C">
              <w:rPr>
                <w:rFonts w:ascii="Merriweather" w:hAnsi="Merriweather" w:cs="Times New Roman"/>
                <w:b/>
                <w:bCs/>
                <w:iCs/>
                <w:sz w:val="18"/>
              </w:rPr>
              <w:t>4</w:t>
            </w:r>
            <w:r w:rsidRPr="00D17C6F">
              <w:rPr>
                <w:rFonts w:ascii="Merriweather" w:hAnsi="Merriweather" w:cs="Times New Roman"/>
                <w:b/>
                <w:bCs/>
                <w:iCs/>
                <w:sz w:val="18"/>
              </w:rPr>
              <w:t>.</w:t>
            </w:r>
            <w:r w:rsidRPr="009C3C8E">
              <w:rPr>
                <w:rFonts w:ascii="Merriweather" w:hAnsi="Merriweather" w:cs="Times New Roman"/>
                <w:iCs/>
                <w:sz w:val="18"/>
              </w:rPr>
              <w:t xml:space="preserve"> </w:t>
            </w:r>
          </w:p>
        </w:tc>
      </w:tr>
      <w:tr w:rsidR="009C3C8E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74BB2996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74BB2997" w14:textId="08C77A7C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74BB2998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9C3C8E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74BB299B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74BB299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74BB299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9C3C8E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38F32D43" w14:textId="77777777" w:rsidR="009C3C8E" w:rsidRPr="009C3C8E" w:rsidRDefault="009C3C8E" w:rsidP="009C3C8E">
            <w:pPr>
              <w:autoSpaceDE w:val="0"/>
              <w:autoSpaceDN w:val="0"/>
              <w:adjustRightInd w:val="0"/>
              <w:jc w:val="both"/>
              <w:rPr>
                <w:rFonts w:ascii="Merriweather" w:eastAsia="Times New Roman" w:hAnsi="Merriweather" w:cs="TimesNewRoman"/>
                <w:sz w:val="18"/>
                <w:szCs w:val="18"/>
              </w:rPr>
            </w:pP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Osposobiti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studente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za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samostalnu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primjenu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stru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č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no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–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metodi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č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kih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znanja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sposobnosti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te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refleksiju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unaprje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đ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ivanje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pred</w:t>
            </w:r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>š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kolske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teorije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</w:rPr>
              <w:t xml:space="preserve"> </w:t>
            </w: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i</w:t>
            </w:r>
            <w:proofErr w:type="spellEnd"/>
          </w:p>
          <w:p w14:paraId="74BB29A0" w14:textId="641C2C65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proofErr w:type="spellStart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prakse</w:t>
            </w:r>
            <w:proofErr w:type="spellEnd"/>
            <w:r w:rsidRPr="009C3C8E">
              <w:rPr>
                <w:rFonts w:ascii="Merriweather" w:eastAsia="Times New Roman" w:hAnsi="Merriweather" w:cs="TimesNewRoman"/>
                <w:sz w:val="18"/>
                <w:szCs w:val="18"/>
                <w:lang w:val="en-US"/>
              </w:rPr>
              <w:t>.</w:t>
            </w:r>
          </w:p>
        </w:tc>
      </w:tr>
      <w:tr w:rsidR="009C3C8E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37D85EC" w14:textId="6DF7579F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Samostalne cjelodnevne praktične aktivnosti</w:t>
            </w:r>
          </w:p>
          <w:p w14:paraId="71877C8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Individualni rad s darovitom djecom</w:t>
            </w:r>
          </w:p>
          <w:p w14:paraId="75C075E5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Individualni rad s djecom s teškoćama u razvoju</w:t>
            </w:r>
          </w:p>
          <w:p w14:paraId="7377B6F8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Istraživanja o igri  </w:t>
            </w:r>
          </w:p>
          <w:p w14:paraId="52B32DC5" w14:textId="52597564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Rad na projektima  </w:t>
            </w:r>
            <w:r w:rsidR="00B70895" w:rsidRPr="00B70895">
              <w:rPr>
                <w:rFonts w:ascii="Merriweather" w:hAnsi="Merriweather" w:cs="TimesNewRoman"/>
                <w:sz w:val="18"/>
                <w:szCs w:val="18"/>
              </w:rPr>
              <w:t>uz konzultaciju s mentorom</w:t>
            </w:r>
          </w:p>
          <w:p w14:paraId="3EEFCB23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Osposobljavanje za stručnu analizu i aktivan/refleksivan odnos prema razvoju osobne karijere i ostalih stručnih djelatnika</w:t>
            </w:r>
          </w:p>
          <w:p w14:paraId="1050DF20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Inovacijski dječji vrtić/vrtić kao dječja kuća</w:t>
            </w:r>
          </w:p>
          <w:p w14:paraId="098C8733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Odlučivanje o promjenama u dječjem vrtiću</w:t>
            </w:r>
          </w:p>
          <w:p w14:paraId="6F2B685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Vrednovanje i </w:t>
            </w:r>
            <w:proofErr w:type="spellStart"/>
            <w:r w:rsidRPr="00B70895">
              <w:rPr>
                <w:rFonts w:ascii="Merriweather" w:hAnsi="Merriweather" w:cs="TimesNewRoman"/>
                <w:sz w:val="18"/>
                <w:szCs w:val="18"/>
              </w:rPr>
              <w:t>samovrednovanje</w:t>
            </w:r>
            <w:proofErr w:type="spellEnd"/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 rada i rezultata dječjeg vrtića</w:t>
            </w:r>
          </w:p>
          <w:p w14:paraId="6F4E05DA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Vizija razvoja dječjeg vrtića</w:t>
            </w:r>
          </w:p>
          <w:p w14:paraId="1F4363F9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Nositelji razvojnih funkcija u dječjem vrtiću i njihove uloge</w:t>
            </w:r>
          </w:p>
          <w:p w14:paraId="775F10F5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 xml:space="preserve">Razvojno planiranje, ostvarivanje i vrednovanje </w:t>
            </w:r>
          </w:p>
          <w:p w14:paraId="151A8E7A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Timski rad u funkciji vizije razvoja</w:t>
            </w:r>
          </w:p>
          <w:p w14:paraId="36D8A162" w14:textId="77777777" w:rsidR="009C3C8E" w:rsidRPr="00B70895" w:rsidRDefault="009C3C8E" w:rsidP="00B7089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Eksterno vrednovanje upravljanja i uspješnosti (prosvjetna inspekcija, savjetodavna služba, mediji…)</w:t>
            </w:r>
          </w:p>
          <w:p w14:paraId="3BF00FA5" w14:textId="77777777" w:rsidR="009C3C8E" w:rsidRPr="00B70895" w:rsidRDefault="009C3C8E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NewRoman"/>
                <w:sz w:val="18"/>
                <w:szCs w:val="18"/>
              </w:rPr>
            </w:pPr>
            <w:r w:rsidRPr="00B70895">
              <w:rPr>
                <w:rFonts w:ascii="Merriweather" w:hAnsi="Merriweather" w:cs="TimesNewRoman"/>
                <w:sz w:val="18"/>
                <w:szCs w:val="18"/>
              </w:rPr>
              <w:t>Strategija i metode upravljanja sustavom kvalitete</w:t>
            </w:r>
          </w:p>
          <w:p w14:paraId="14F399E6" w14:textId="77777777" w:rsidR="00B70895" w:rsidRPr="00B70895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Plan i program za odgojnu skupinu </w:t>
            </w:r>
          </w:p>
          <w:p w14:paraId="1F5179A9" w14:textId="4CF959B7" w:rsidR="00B70895" w:rsidRPr="00B70895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Dokumentacija odgojitelja Godišnji plan i program dječjeg vrtića (planiranje, realizacija, evaluacija) </w:t>
            </w:r>
          </w:p>
          <w:p w14:paraId="74BB29B3" w14:textId="138FDBEE" w:rsidR="00C90D4D" w:rsidRPr="00961736" w:rsidRDefault="00C90D4D" w:rsidP="00B708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4"/>
              </w:rPr>
            </w:pPr>
            <w:r w:rsidRPr="00B70895">
              <w:rPr>
                <w:rFonts w:ascii="Merriweather" w:hAnsi="Merriweather"/>
                <w:sz w:val="18"/>
                <w:szCs w:val="18"/>
              </w:rPr>
              <w:t xml:space="preserve">Savjetodavni rad s roditeljima </w:t>
            </w:r>
          </w:p>
        </w:tc>
      </w:tr>
      <w:tr w:rsidR="009C3C8E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6FBD1710" w14:textId="0FD4BFB9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Priručnik za </w:t>
            </w: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samovrednovanje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 xml:space="preserve"> ustanova ranoga i predškolskog odgoja i obrazovanja. Zagreb: Nacionalni centar za vanjsko vrednovanje obrazovanja. </w:t>
            </w:r>
          </w:p>
          <w:p w14:paraId="09BEB75C" w14:textId="77777777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Petrović – Sočo, B. (2007). Kontekst ustanove za rani odgoj i obrazovanje – holistički pristup. Zagreb: Mali profeso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>r</w:t>
            </w:r>
          </w:p>
          <w:p w14:paraId="0D717746" w14:textId="77777777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Brajković, S. (</w:t>
            </w: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ur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 xml:space="preserve">). (2006). Unaprjeđenje kvalitete rada primjenom ISSA Pedagoških standarada – priručnik za odgajatelje. Zagreb: Pučko otvoreno učilište Korak po korak </w:t>
            </w:r>
          </w:p>
          <w:p w14:paraId="7F3A7A1F" w14:textId="1DB47194" w:rsidR="009E444D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Antulić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 xml:space="preserve"> Majcen, S.</w:t>
            </w:r>
            <w:r w:rsidR="00B54E79" w:rsidRPr="00DB4F33">
              <w:rPr>
                <w:rFonts w:ascii="Merriweather" w:hAnsi="Merriweather"/>
                <w:sz w:val="18"/>
                <w:szCs w:val="18"/>
              </w:rPr>
              <w:t>,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Pirabela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Hodap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>, S. (2017). Prvi koraci na puti prema kvaliteti</w:t>
            </w:r>
          </w:p>
          <w:p w14:paraId="2C5ACD35" w14:textId="27A50F19" w:rsidR="009C3C8E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Samovrednovanje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 xml:space="preserve"> ustanova ranog i predškolskog odgoja i obrazovanja.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B4F33">
              <w:rPr>
                <w:rFonts w:ascii="Merriweather" w:hAnsi="Merriweather"/>
                <w:sz w:val="18"/>
                <w:szCs w:val="18"/>
              </w:rPr>
              <w:t>Zagreb:</w:t>
            </w:r>
            <w:r w:rsidR="009E444D" w:rsidRPr="00DB4F33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DB4F33">
              <w:rPr>
                <w:rFonts w:ascii="Merriweather" w:hAnsi="Merriweather"/>
                <w:sz w:val="18"/>
                <w:szCs w:val="18"/>
              </w:rPr>
              <w:t>NCVVO</w:t>
            </w:r>
          </w:p>
          <w:p w14:paraId="5763C0F2" w14:textId="108EDC63" w:rsidR="00A6502B" w:rsidRPr="00DB4F33" w:rsidRDefault="00A6502B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Jurčević </w:t>
            </w:r>
            <w:proofErr w:type="spellStart"/>
            <w:r w:rsidRPr="00DB4F33">
              <w:rPr>
                <w:rFonts w:ascii="Merriweather" w:hAnsi="Merriweather"/>
                <w:sz w:val="18"/>
                <w:szCs w:val="18"/>
              </w:rPr>
              <w:t>Lozančić</w:t>
            </w:r>
            <w:proofErr w:type="spellEnd"/>
            <w:r w:rsidRPr="00DB4F33">
              <w:rPr>
                <w:rFonts w:ascii="Merriweather" w:hAnsi="Merriweather"/>
                <w:sz w:val="18"/>
                <w:szCs w:val="18"/>
              </w:rPr>
              <w:t>, A. (2016). Socijalne kompetencije u ranome djetinjstvu. Zagreb: Učiteljski fakultet Sveučilišta u Zagrebu</w:t>
            </w:r>
          </w:p>
          <w:p w14:paraId="5B8C08C1" w14:textId="120D8C1C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lastRenderedPageBreak/>
              <w:t xml:space="preserve">Slunjski, E. (2015). Izvan okvira: </w:t>
            </w:r>
            <w:r w:rsidRPr="00DB4F33">
              <w:rPr>
                <w:rFonts w:ascii="Merriweather" w:hAnsi="Merriweather" w:cs="Open Sans"/>
                <w:color w:val="333333"/>
                <w:sz w:val="18"/>
                <w:szCs w:val="18"/>
                <w:shd w:val="clear" w:color="auto" w:fill="FFFFFF"/>
              </w:rPr>
              <w:t>kvalitativni iskoraci u shvaćanju i oblikovanju predškolskog kurikuluma. Zagreb: Element</w:t>
            </w:r>
          </w:p>
          <w:p w14:paraId="5C731C12" w14:textId="6EF8D83A" w:rsidR="009E444D" w:rsidRPr="00DB4F33" w:rsidRDefault="009E444D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Slunjski, E. (</w:t>
            </w:r>
            <w:r w:rsidR="00F766EF" w:rsidRPr="00DB4F33">
              <w:rPr>
                <w:rFonts w:ascii="Merriweather" w:hAnsi="Merriweather"/>
                <w:sz w:val="18"/>
                <w:szCs w:val="18"/>
              </w:rPr>
              <w:t>2016)</w:t>
            </w:r>
            <w:r w:rsidRPr="00DB4F33">
              <w:rPr>
                <w:rFonts w:ascii="Merriweather" w:hAnsi="Merriweather"/>
                <w:sz w:val="18"/>
                <w:szCs w:val="18"/>
              </w:rPr>
              <w:t>.</w:t>
            </w:r>
            <w:r w:rsidR="00F766EF" w:rsidRPr="00DB4F33">
              <w:rPr>
                <w:rFonts w:ascii="Merriweather" w:hAnsi="Merriweather"/>
                <w:sz w:val="18"/>
                <w:szCs w:val="18"/>
              </w:rPr>
              <w:t xml:space="preserve"> Izvan okvira 2. </w:t>
            </w:r>
            <w:r w:rsidR="00F766EF"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promjena: od kompetentnog pojedinca i ustanove do kompetentne zajednice učenja. Zagreb: Element</w:t>
            </w:r>
          </w:p>
          <w:p w14:paraId="1853AD32" w14:textId="7C416280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Slunjski, E. (2018). Izvan okvira 3: vođenje – prema kulturi promjene. Zagreb: Element</w:t>
            </w:r>
          </w:p>
          <w:p w14:paraId="0F37589E" w14:textId="3FC434EF" w:rsidR="00F766EF" w:rsidRPr="00DB4F33" w:rsidRDefault="00F766EF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>Slunjski, E. (201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9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). Izvan okvira 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4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: 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 xml:space="preserve">mudrost </w:t>
            </w:r>
            <w:r w:rsidRPr="00DB4F33">
              <w:rPr>
                <w:rFonts w:ascii="Merriweather" w:hAnsi="Merriweather"/>
                <w:sz w:val="18"/>
                <w:szCs w:val="18"/>
              </w:rPr>
              <w:t>vođenj</w:t>
            </w:r>
            <w:r w:rsidR="00DB4F33" w:rsidRPr="00DB4F33">
              <w:rPr>
                <w:rFonts w:ascii="Merriweather" w:hAnsi="Merriweather"/>
                <w:sz w:val="18"/>
                <w:szCs w:val="18"/>
              </w:rPr>
              <w:t>a</w:t>
            </w:r>
            <w:r w:rsidRPr="00DB4F33">
              <w:rPr>
                <w:rFonts w:ascii="Merriweather" w:hAnsi="Merriweather"/>
                <w:sz w:val="18"/>
                <w:szCs w:val="18"/>
              </w:rPr>
              <w:t xml:space="preserve"> – </w:t>
            </w:r>
            <w:r w:rsidR="00DB4F33"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prikaz istraživanja i alati razvoja prakse vođenja</w:t>
            </w:r>
            <w:r w:rsidRPr="00DB4F33">
              <w:rPr>
                <w:rFonts w:ascii="Merriweather" w:hAnsi="Merriweather"/>
                <w:sz w:val="18"/>
                <w:szCs w:val="18"/>
              </w:rPr>
              <w:t>. Zagreb: Element</w:t>
            </w:r>
          </w:p>
          <w:p w14:paraId="74BB29B6" w14:textId="096A1164" w:rsidR="00A6502B" w:rsidRPr="00B54E79" w:rsidRDefault="00DB4F33" w:rsidP="00DB4F33">
            <w:pPr>
              <w:tabs>
                <w:tab w:val="left" w:pos="360"/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B4F33">
              <w:rPr>
                <w:rFonts w:ascii="Merriweather" w:hAnsi="Merriweather"/>
                <w:sz w:val="18"/>
                <w:szCs w:val="18"/>
              </w:rPr>
              <w:t xml:space="preserve">Slunjski, E. (2020). Izvan okvira 5: </w:t>
            </w:r>
            <w:r w:rsidRPr="00DB4F33">
              <w:rPr>
                <w:rFonts w:ascii="Merriweather" w:hAnsi="Merriweather" w:cs="Open Sans"/>
                <w:sz w:val="18"/>
                <w:szCs w:val="18"/>
                <w:shd w:val="clear" w:color="auto" w:fill="FFFFFF"/>
              </w:rPr>
              <w:t>pedagoška dokumentacija : proces učenja djece i odraslih kao alat razvoja kurikuluma. Zagre</w:t>
            </w:r>
            <w:r w:rsidRPr="00DB4F33">
              <w:rPr>
                <w:rFonts w:ascii="Merriweather" w:hAnsi="Merriweather"/>
                <w:sz w:val="18"/>
                <w:szCs w:val="18"/>
              </w:rPr>
              <w:t>b: Element</w:t>
            </w:r>
          </w:p>
        </w:tc>
      </w:tr>
      <w:tr w:rsidR="009C3C8E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557DD12E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B54E79">
              <w:rPr>
                <w:rFonts w:ascii="Merriweather" w:hAnsi="Merriweather"/>
                <w:sz w:val="18"/>
                <w:szCs w:val="18"/>
              </w:rPr>
              <w:t xml:space="preserve">Goldberg: S. (2003) Razvojne igre za predškolsko dijete. Zagreb: Ostvarenje d.o.o. </w:t>
            </w:r>
          </w:p>
          <w:p w14:paraId="56CEA27C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Resman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, M. (2000). Savjetodavni rad u vrtiću i školi. Zagreb: HPKZ. </w:t>
            </w:r>
          </w:p>
          <w:p w14:paraId="503C418B" w14:textId="7D7BBAED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Senge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, P. M. (2001). Peta disciplina: principi i praksa učeće organizacije. Zagreb: Mozaik knjiga. </w:t>
            </w:r>
          </w:p>
          <w:p w14:paraId="72460F72" w14:textId="77777777" w:rsidR="009E444D" w:rsidRPr="00B54E79" w:rsidRDefault="009E444D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Broadhead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, P., Howard, J., Wood, E. (2010). Play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and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learning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in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the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early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years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. London: Sage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Publications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>.</w:t>
            </w:r>
          </w:p>
          <w:p w14:paraId="18BF0044" w14:textId="77777777" w:rsidR="00B54E79" w:rsidRPr="00B54E79" w:rsidRDefault="00B54E79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Juul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, J. (1995). Razgovori s obiteljima : perspektive i procesi. Zagreb: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Alinea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. </w:t>
            </w:r>
          </w:p>
          <w:p w14:paraId="74BB29B9" w14:textId="4B5891AE" w:rsidR="009C3C8E" w:rsidRPr="00961736" w:rsidRDefault="00B54E79" w:rsidP="00B54E7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Juul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; J. (1995),Vaše kompetentno dijete, Zagreb. Educa </w:t>
            </w:r>
            <w:proofErr w:type="spellStart"/>
            <w:r w:rsidRPr="00B54E79">
              <w:rPr>
                <w:rFonts w:ascii="Merriweather" w:hAnsi="Merriweather"/>
                <w:sz w:val="18"/>
                <w:szCs w:val="18"/>
              </w:rPr>
              <w:t>Bruner</w:t>
            </w:r>
            <w:proofErr w:type="spellEnd"/>
            <w:r w:rsidRPr="00B54E79">
              <w:rPr>
                <w:rFonts w:ascii="Merriweather" w:hAnsi="Merriweather"/>
                <w:sz w:val="18"/>
                <w:szCs w:val="18"/>
              </w:rPr>
              <w:t xml:space="preserve">, J. (2000). Kultura obrazovanja. Zagreb: Educa. </w:t>
            </w:r>
          </w:p>
        </w:tc>
      </w:tr>
      <w:tr w:rsidR="009C3C8E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74BB29B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C3C8E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74BB29BF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74BB29C0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9C3C8E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4BB29C3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4BB29C5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4BB29C7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74BB29C8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9C3C8E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74BB29CC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74BB29CD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9C3C8E" w:rsidRPr="00961736" w:rsidRDefault="00000000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9C3C8E" w:rsidRPr="00961736" w:rsidRDefault="009C3C8E" w:rsidP="009C3C8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74BB29D1" w14:textId="1C32AC26" w:rsidR="009C3C8E" w:rsidRPr="00961736" w:rsidRDefault="00000000" w:rsidP="009C3C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9C3C8E" w:rsidRPr="00961736" w:rsidRDefault="00000000" w:rsidP="009C3C8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9C3C8E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9C3C8E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74BB29D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npr. 50% kolokvij, 50% završni ispit</w:t>
            </w:r>
          </w:p>
        </w:tc>
      </w:tr>
      <w:tr w:rsidR="009C3C8E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74BB29D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74BB29D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9C3C8E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4BB29D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4BB29D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9C3C8E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4BB29E0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4BB29E1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9C3C8E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4BB29E4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4BB29E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9C3C8E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4BB29E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4BB29E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9C3C8E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74BB29EC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9C3C8E" w:rsidRPr="00961736" w:rsidRDefault="00000000" w:rsidP="009C3C8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C8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9C3C8E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9C3C8E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9C3C8E" w:rsidRPr="00961736" w:rsidRDefault="009C3C8E" w:rsidP="009C3C8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74BB29F4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9C3C8E" w:rsidRPr="00961736" w:rsidRDefault="009C3C8E" w:rsidP="009C3C8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BC34" w14:textId="77777777" w:rsidR="009C6021" w:rsidRDefault="009C6021" w:rsidP="009947BA">
      <w:pPr>
        <w:spacing w:before="0" w:after="0"/>
      </w:pPr>
      <w:r>
        <w:separator/>
      </w:r>
    </w:p>
  </w:endnote>
  <w:endnote w:type="continuationSeparator" w:id="0">
    <w:p w14:paraId="408EC107" w14:textId="77777777" w:rsidR="009C6021" w:rsidRDefault="009C60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95CE" w14:textId="77777777" w:rsidR="009C6021" w:rsidRDefault="009C6021" w:rsidP="009947BA">
      <w:pPr>
        <w:spacing w:before="0" w:after="0"/>
      </w:pPr>
      <w:r>
        <w:separator/>
      </w:r>
    </w:p>
  </w:footnote>
  <w:footnote w:type="continuationSeparator" w:id="0">
    <w:p w14:paraId="631D014D" w14:textId="77777777" w:rsidR="009C6021" w:rsidRDefault="009C6021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D88"/>
    <w:multiLevelType w:val="hybridMultilevel"/>
    <w:tmpl w:val="93163788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18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84ABC"/>
    <w:rsid w:val="000C0578"/>
    <w:rsid w:val="0010332B"/>
    <w:rsid w:val="001443A2"/>
    <w:rsid w:val="00150B32"/>
    <w:rsid w:val="0016376A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3F78B8"/>
    <w:rsid w:val="00453362"/>
    <w:rsid w:val="00461219"/>
    <w:rsid w:val="00470F6D"/>
    <w:rsid w:val="00483BC3"/>
    <w:rsid w:val="004B1B3D"/>
    <w:rsid w:val="004B553E"/>
    <w:rsid w:val="004F688C"/>
    <w:rsid w:val="00507C65"/>
    <w:rsid w:val="00527C5F"/>
    <w:rsid w:val="005353ED"/>
    <w:rsid w:val="00550A8D"/>
    <w:rsid w:val="005514C3"/>
    <w:rsid w:val="00585529"/>
    <w:rsid w:val="005B40F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36A8"/>
    <w:rsid w:val="008942F0"/>
    <w:rsid w:val="008A3E0E"/>
    <w:rsid w:val="008D45DB"/>
    <w:rsid w:val="0090214F"/>
    <w:rsid w:val="009163E6"/>
    <w:rsid w:val="00961736"/>
    <w:rsid w:val="009760E8"/>
    <w:rsid w:val="009947BA"/>
    <w:rsid w:val="00997F41"/>
    <w:rsid w:val="009A3A9D"/>
    <w:rsid w:val="009C3C8E"/>
    <w:rsid w:val="009C56B1"/>
    <w:rsid w:val="009C6021"/>
    <w:rsid w:val="009D5226"/>
    <w:rsid w:val="009E2FD4"/>
    <w:rsid w:val="009E444D"/>
    <w:rsid w:val="00A6502B"/>
    <w:rsid w:val="00A9132B"/>
    <w:rsid w:val="00AA1A5A"/>
    <w:rsid w:val="00AD23FB"/>
    <w:rsid w:val="00B14C6E"/>
    <w:rsid w:val="00B54E79"/>
    <w:rsid w:val="00B70895"/>
    <w:rsid w:val="00B71A57"/>
    <w:rsid w:val="00B7307A"/>
    <w:rsid w:val="00C02454"/>
    <w:rsid w:val="00C3477B"/>
    <w:rsid w:val="00C85956"/>
    <w:rsid w:val="00C90D4D"/>
    <w:rsid w:val="00C9733D"/>
    <w:rsid w:val="00CA3783"/>
    <w:rsid w:val="00CB23F4"/>
    <w:rsid w:val="00D136E4"/>
    <w:rsid w:val="00D17C6F"/>
    <w:rsid w:val="00D5334D"/>
    <w:rsid w:val="00D5523D"/>
    <w:rsid w:val="00D944DF"/>
    <w:rsid w:val="00DB4F33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66EF"/>
    <w:rsid w:val="00F82834"/>
    <w:rsid w:val="00F84F5E"/>
    <w:rsid w:val="00FA793A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rsid w:val="008A3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5C7-057A-43C9-8C92-D37875C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Marijana Miocic</cp:lastModifiedBy>
  <cp:revision>2</cp:revision>
  <cp:lastPrinted>2021-02-12T11:27:00Z</cp:lastPrinted>
  <dcterms:created xsi:type="dcterms:W3CDTF">2023-09-27T10:03:00Z</dcterms:created>
  <dcterms:modified xsi:type="dcterms:W3CDTF">2023-09-27T10:03:00Z</dcterms:modified>
</cp:coreProperties>
</file>